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1799" w14:textId="77777777" w:rsidR="00821C53" w:rsidRPr="0049567D" w:rsidRDefault="005F632E" w:rsidP="00AA581D">
      <w:pPr>
        <w:jc w:val="center"/>
        <w:rPr>
          <w:shadow/>
        </w:rPr>
      </w:pPr>
      <w:r w:rsidRPr="0049567D">
        <w:rPr>
          <w:shadow/>
        </w:rPr>
        <w:t>Supreme Court, Division Bench</w:t>
      </w:r>
    </w:p>
    <w:p w14:paraId="6311F9BC" w14:textId="77777777" w:rsidR="005F632E" w:rsidRPr="0049567D" w:rsidRDefault="00A43944" w:rsidP="00AA581D">
      <w:pPr>
        <w:jc w:val="center"/>
        <w:rPr>
          <w:shadow/>
        </w:rPr>
      </w:pPr>
      <w:r w:rsidRPr="0049567D">
        <w:rPr>
          <w:shadow/>
        </w:rPr>
        <w:t xml:space="preserve">Honorable </w:t>
      </w:r>
      <w:smartTag w:uri="urn:schemas-microsoft-com:office:smarttags" w:element="PersonName">
        <w:r w:rsidRPr="0049567D">
          <w:rPr>
            <w:shadow/>
          </w:rPr>
          <w:t xml:space="preserve">Justice </w:t>
        </w:r>
        <w:smartTag w:uri="urn:schemas:contacts" w:element="GivenName">
          <w:r w:rsidRPr="0049567D">
            <w:rPr>
              <w:shadow/>
            </w:rPr>
            <w:t>Jagdish</w:t>
          </w:r>
        </w:smartTag>
        <w:r w:rsidRPr="0049567D">
          <w:rPr>
            <w:shadow/>
          </w:rPr>
          <w:t xml:space="preserve"> </w:t>
        </w:r>
        <w:smartTag w:uri="urn:schemas:contacts" w:element="middlename">
          <w:r w:rsidRPr="0049567D">
            <w:rPr>
              <w:shadow/>
            </w:rPr>
            <w:t>Sharma</w:t>
          </w:r>
        </w:smartTag>
        <w:r w:rsidRPr="0049567D">
          <w:rPr>
            <w:shadow/>
          </w:rPr>
          <w:t xml:space="preserve"> </w:t>
        </w:r>
        <w:smartTag w:uri="urn:schemas:contacts" w:element="Sn">
          <w:r w:rsidRPr="0049567D">
            <w:rPr>
              <w:shadow/>
            </w:rPr>
            <w:t>Poudel</w:t>
          </w:r>
        </w:smartTag>
      </w:smartTag>
    </w:p>
    <w:p w14:paraId="43A68121" w14:textId="77777777" w:rsidR="005F632E" w:rsidRPr="0049567D" w:rsidRDefault="0049618A" w:rsidP="00AA581D">
      <w:pPr>
        <w:jc w:val="center"/>
        <w:rPr>
          <w:shadow/>
        </w:rPr>
      </w:pPr>
      <w:r w:rsidRPr="0049567D">
        <w:rPr>
          <w:shadow/>
        </w:rPr>
        <w:t xml:space="preserve">Honorable </w:t>
      </w:r>
      <w:smartTag w:uri="urn:schemas-microsoft-com:office:smarttags" w:element="PersonName">
        <w:r w:rsidR="003373E1" w:rsidRPr="0049567D">
          <w:rPr>
            <w:shadow/>
          </w:rPr>
          <w:t>Justice Dr</w:t>
        </w:r>
        <w:r w:rsidR="004F0357" w:rsidRPr="0049567D">
          <w:rPr>
            <w:shadow/>
          </w:rPr>
          <w:t xml:space="preserve">. </w:t>
        </w:r>
        <w:smartTag w:uri="urn:schemas:contacts" w:element="GivenName">
          <w:r w:rsidR="004F0357" w:rsidRPr="0049567D">
            <w:rPr>
              <w:shadow/>
            </w:rPr>
            <w:t>Ananda</w:t>
          </w:r>
        </w:smartTag>
        <w:r w:rsidR="004F0357" w:rsidRPr="0049567D">
          <w:rPr>
            <w:shadow/>
          </w:rPr>
          <w:t xml:space="preserve"> </w:t>
        </w:r>
        <w:smartTag w:uri="urn:schemas:contacts" w:element="middlename">
          <w:r w:rsidR="004F0357" w:rsidRPr="0049567D">
            <w:rPr>
              <w:shadow/>
            </w:rPr>
            <w:t>Mohan</w:t>
          </w:r>
        </w:smartTag>
        <w:r w:rsidR="004F0357" w:rsidRPr="0049567D">
          <w:rPr>
            <w:shadow/>
          </w:rPr>
          <w:t xml:space="preserve"> </w:t>
        </w:r>
        <w:smartTag w:uri="urn:schemas:contacts" w:element="Sn">
          <w:r w:rsidR="004F0357" w:rsidRPr="0049567D">
            <w:rPr>
              <w:shadow/>
            </w:rPr>
            <w:t>Bhattarai</w:t>
          </w:r>
        </w:smartTag>
      </w:smartTag>
    </w:p>
    <w:p w14:paraId="65B4B50A" w14:textId="77777777" w:rsidR="00A461D3" w:rsidRPr="0049567D" w:rsidRDefault="00A461D3" w:rsidP="00AA581D">
      <w:pPr>
        <w:jc w:val="center"/>
        <w:rPr>
          <w:shadow/>
        </w:rPr>
      </w:pPr>
      <w:r w:rsidRPr="0049567D">
        <w:rPr>
          <w:shadow/>
        </w:rPr>
        <w:t>ORDER</w:t>
      </w:r>
    </w:p>
    <w:p w14:paraId="6092299B" w14:textId="77777777" w:rsidR="00295620" w:rsidRPr="0049567D" w:rsidRDefault="004F0357" w:rsidP="00AA581D">
      <w:pPr>
        <w:jc w:val="center"/>
        <w:rPr>
          <w:shadow/>
        </w:rPr>
      </w:pPr>
      <w:r w:rsidRPr="0049567D">
        <w:rPr>
          <w:shadow/>
        </w:rPr>
        <w:t>072-RE-0262</w:t>
      </w:r>
    </w:p>
    <w:p w14:paraId="62530B81" w14:textId="77777777" w:rsidR="00295620" w:rsidRPr="0049567D" w:rsidRDefault="006471D1" w:rsidP="00AA581D">
      <w:pPr>
        <w:jc w:val="center"/>
        <w:rPr>
          <w:shadow/>
        </w:rPr>
      </w:pPr>
      <w:r w:rsidRPr="0049567D">
        <w:rPr>
          <w:shadow/>
        </w:rPr>
        <w:t>Case:</w:t>
      </w:r>
      <w:r w:rsidR="004F0357" w:rsidRPr="0049567D">
        <w:rPr>
          <w:shadow/>
        </w:rPr>
        <w:t xml:space="preserve"> Rape</w:t>
      </w:r>
    </w:p>
    <w:p w14:paraId="26ED38CB" w14:textId="77777777" w:rsidR="00295620" w:rsidRPr="0049567D" w:rsidRDefault="00B10C0D" w:rsidP="00AA581D">
      <w:pPr>
        <w:rPr>
          <w:shadow/>
        </w:rPr>
      </w:pPr>
      <w:r w:rsidRPr="0049567D">
        <w:rPr>
          <w:shadow/>
        </w:rPr>
        <w:t xml:space="preserve">Advocate </w:t>
      </w:r>
      <w:smartTag w:uri="urn:schemas:contacts" w:element="GivenName">
        <w:r w:rsidRPr="0049567D">
          <w:rPr>
            <w:shadow/>
          </w:rPr>
          <w:t>Bimala</w:t>
        </w:r>
      </w:smartTag>
      <w:r w:rsidRPr="0049567D">
        <w:rPr>
          <w:shadow/>
        </w:rPr>
        <w:t xml:space="preserve"> </w:t>
      </w:r>
      <w:smartTag w:uri="urn:schemas:contacts" w:element="Sn">
        <w:r w:rsidRPr="0049567D">
          <w:rPr>
            <w:shadow/>
          </w:rPr>
          <w:t>Yadav</w:t>
        </w:r>
      </w:smartTag>
      <w:r w:rsidRPr="0049567D">
        <w:rPr>
          <w:shadow/>
        </w:rPr>
        <w:t xml:space="preserve"> on behalf of </w:t>
      </w:r>
      <w:smartTag w:uri="urn:schemas-microsoft-com:office:smarttags" w:element="PersonName">
        <w:smartTag w:uri="urn:schemas:contacts" w:element="GivenName">
          <w:r w:rsidRPr="0049567D">
            <w:rPr>
              <w:shadow/>
            </w:rPr>
            <w:t>Dhiraj</w:t>
          </w:r>
        </w:smartTag>
        <w:r w:rsidRPr="0049567D">
          <w:rPr>
            <w:shadow/>
          </w:rPr>
          <w:t xml:space="preserve"> </w:t>
        </w:r>
        <w:smartTag w:uri="urn:schemas:contacts" w:element="Sn">
          <w:r w:rsidRPr="0049567D">
            <w:rPr>
              <w:shadow/>
            </w:rPr>
            <w:t>Tamang</w:t>
          </w:r>
        </w:smartTag>
      </w:smartTag>
      <w:r w:rsidRPr="0049567D">
        <w:rPr>
          <w:shadow/>
        </w:rPr>
        <w:t xml:space="preserve"> ….</w:t>
      </w:r>
      <w:r w:rsidR="00295620" w:rsidRPr="0049567D">
        <w:rPr>
          <w:shadow/>
        </w:rPr>
        <w:t>..</w:t>
      </w:r>
      <w:r w:rsidRPr="0049567D">
        <w:rPr>
          <w:shadow/>
        </w:rPr>
        <w:t>......</w:t>
      </w:r>
      <w:r w:rsidR="009F4C52" w:rsidRPr="0049567D">
        <w:rPr>
          <w:shadow/>
        </w:rPr>
        <w:t>................</w:t>
      </w:r>
      <w:r w:rsidRPr="0049567D">
        <w:rPr>
          <w:shadow/>
        </w:rPr>
        <w:t>.</w:t>
      </w:r>
      <w:r w:rsidR="00295620" w:rsidRPr="0049567D">
        <w:rPr>
          <w:shadow/>
        </w:rPr>
        <w:t xml:space="preserve">1 </w:t>
      </w:r>
      <w:r w:rsidRPr="0049567D">
        <w:rPr>
          <w:shadow/>
        </w:rPr>
        <w:t>(</w:t>
      </w:r>
      <w:r w:rsidR="006C4D8D">
        <w:rPr>
          <w:shadow/>
        </w:rPr>
        <w:t>Petitioner</w:t>
      </w:r>
      <w:r w:rsidRPr="0049567D">
        <w:rPr>
          <w:shadow/>
        </w:rPr>
        <w:t>/Defendant</w:t>
      </w:r>
      <w:r w:rsidR="00295620" w:rsidRPr="0049567D">
        <w:rPr>
          <w:shadow/>
        </w:rPr>
        <w:t>)</w:t>
      </w:r>
    </w:p>
    <w:p w14:paraId="75A890EB" w14:textId="77777777" w:rsidR="00295620" w:rsidRPr="0049567D" w:rsidRDefault="00295620" w:rsidP="00AA581D">
      <w:pPr>
        <w:rPr>
          <w:shadow/>
        </w:rPr>
      </w:pP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  <w:t>VS.</w:t>
      </w:r>
    </w:p>
    <w:p w14:paraId="5ECC8B05" w14:textId="77777777" w:rsidR="001536C3" w:rsidRPr="0049567D" w:rsidRDefault="00B10C0D" w:rsidP="00AA581D">
      <w:pPr>
        <w:spacing w:line="240" w:lineRule="auto"/>
        <w:rPr>
          <w:shadow/>
        </w:rPr>
      </w:pPr>
      <w:r w:rsidRPr="0049567D">
        <w:rPr>
          <w:shadow/>
        </w:rPr>
        <w:t>Government of Nepal …………………………</w:t>
      </w:r>
      <w:r w:rsidR="00295620" w:rsidRPr="0049567D">
        <w:rPr>
          <w:shadow/>
        </w:rPr>
        <w:t>……</w:t>
      </w:r>
      <w:r w:rsidR="009F4C52" w:rsidRPr="0049567D">
        <w:rPr>
          <w:shadow/>
        </w:rPr>
        <w:t>……………….</w:t>
      </w:r>
      <w:r w:rsidR="00295620" w:rsidRPr="0049567D">
        <w:rPr>
          <w:shadow/>
        </w:rPr>
        <w:t>1</w:t>
      </w:r>
      <w:r w:rsidR="009F4C52" w:rsidRPr="0049567D">
        <w:rPr>
          <w:shadow/>
        </w:rPr>
        <w:t xml:space="preserve"> </w:t>
      </w:r>
      <w:r w:rsidRPr="0049567D">
        <w:rPr>
          <w:shadow/>
        </w:rPr>
        <w:t xml:space="preserve"> </w:t>
      </w:r>
      <w:r w:rsidR="001536C3" w:rsidRPr="0049567D">
        <w:rPr>
          <w:shadow/>
        </w:rPr>
        <w:t>(</w:t>
      </w:r>
      <w:r w:rsidR="006C4D8D">
        <w:rPr>
          <w:shadow/>
        </w:rPr>
        <w:t>Defendant/Petitioner</w:t>
      </w:r>
      <w:r w:rsidR="001536C3" w:rsidRPr="0049567D">
        <w:rPr>
          <w:shadow/>
        </w:rPr>
        <w:t>)</w:t>
      </w:r>
    </w:p>
    <w:p w14:paraId="67FE1E33" w14:textId="77777777" w:rsidR="00C854A1" w:rsidRPr="0049567D" w:rsidRDefault="00C854A1" w:rsidP="00AA581D">
      <w:pPr>
        <w:spacing w:line="240" w:lineRule="auto"/>
        <w:rPr>
          <w:shadow/>
        </w:rPr>
      </w:pPr>
    </w:p>
    <w:p w14:paraId="1AD96D23" w14:textId="77777777" w:rsidR="00156EBE" w:rsidRDefault="003373E1" w:rsidP="00882D49">
      <w:pPr>
        <w:jc w:val="left"/>
        <w:rPr>
          <w:shadow/>
        </w:rPr>
      </w:pPr>
      <w:r w:rsidRPr="0049567D">
        <w:rPr>
          <w:shadow/>
        </w:rPr>
        <w:t>The case</w:t>
      </w:r>
      <w:r w:rsidR="00B863D2">
        <w:rPr>
          <w:shadow/>
        </w:rPr>
        <w:t>-</w:t>
      </w:r>
      <w:r w:rsidRPr="0049567D">
        <w:rPr>
          <w:shadow/>
        </w:rPr>
        <w:t xml:space="preserve">file </w:t>
      </w:r>
      <w:r w:rsidR="00D2776F" w:rsidRPr="0049567D">
        <w:rPr>
          <w:shadow/>
        </w:rPr>
        <w:t>was</w:t>
      </w:r>
      <w:r w:rsidR="00B863D2">
        <w:rPr>
          <w:shadow/>
        </w:rPr>
        <w:t>, among others,</w:t>
      </w:r>
      <w:r w:rsidR="00D2776F" w:rsidRPr="0049567D">
        <w:rPr>
          <w:shadow/>
        </w:rPr>
        <w:t xml:space="preserve"> studied after hearing </w:t>
      </w:r>
      <w:r w:rsidR="00B10C0D" w:rsidRPr="0049567D">
        <w:rPr>
          <w:shadow/>
        </w:rPr>
        <w:t>the pleading</w:t>
      </w:r>
      <w:r w:rsidRPr="0049567D">
        <w:rPr>
          <w:shadow/>
        </w:rPr>
        <w:t>s</w:t>
      </w:r>
      <w:r w:rsidR="00B10C0D" w:rsidRPr="0049567D">
        <w:rPr>
          <w:shadow/>
        </w:rPr>
        <w:t xml:space="preserve"> by </w:t>
      </w:r>
      <w:r w:rsidR="00B863D2">
        <w:rPr>
          <w:shadow/>
        </w:rPr>
        <w:t>a</w:t>
      </w:r>
      <w:r w:rsidR="00B10C0D" w:rsidRPr="0049567D">
        <w:rPr>
          <w:shadow/>
        </w:rPr>
        <w:t xml:space="preserve">dvocate Surya Bahadur Pandey on behalf of </w:t>
      </w:r>
      <w:r w:rsidR="0049567D">
        <w:rPr>
          <w:shadow/>
        </w:rPr>
        <w:t>j</w:t>
      </w:r>
      <w:r w:rsidR="00B10C0D" w:rsidRPr="0049567D">
        <w:rPr>
          <w:shadow/>
        </w:rPr>
        <w:t xml:space="preserve">uvenile defendant Dhiraj Tamang </w:t>
      </w:r>
      <w:r w:rsidR="00921762">
        <w:rPr>
          <w:shadow/>
        </w:rPr>
        <w:t xml:space="preserve">following the </w:t>
      </w:r>
      <w:proofErr w:type="spellStart"/>
      <w:r w:rsidR="00921762">
        <w:rPr>
          <w:shadow/>
        </w:rPr>
        <w:t>submssion</w:t>
      </w:r>
      <w:proofErr w:type="spellEnd"/>
      <w:r w:rsidR="00921762">
        <w:rPr>
          <w:shadow/>
        </w:rPr>
        <w:t xml:space="preserve"> of </w:t>
      </w:r>
      <w:r w:rsidR="00B10C0D" w:rsidRPr="0049567D">
        <w:rPr>
          <w:shadow/>
        </w:rPr>
        <w:t xml:space="preserve">remarks </w:t>
      </w:r>
      <w:r w:rsidR="00B863D2">
        <w:rPr>
          <w:shadow/>
        </w:rPr>
        <w:t>along with explanation</w:t>
      </w:r>
      <w:r w:rsidR="00B863D2" w:rsidRPr="0049567D">
        <w:rPr>
          <w:shadow/>
        </w:rPr>
        <w:t xml:space="preserve"> </w:t>
      </w:r>
      <w:r w:rsidRPr="0049567D">
        <w:rPr>
          <w:shadow/>
        </w:rPr>
        <w:t xml:space="preserve">in the context of </w:t>
      </w:r>
      <w:r w:rsidR="00B863D2">
        <w:rPr>
          <w:shadow/>
        </w:rPr>
        <w:t>the petition</w:t>
      </w:r>
      <w:r w:rsidR="00362BD0" w:rsidRPr="0049567D">
        <w:rPr>
          <w:shadow/>
        </w:rPr>
        <w:t xml:space="preserve"> </w:t>
      </w:r>
      <w:r w:rsidR="00D2776F" w:rsidRPr="0049567D">
        <w:rPr>
          <w:shadow/>
        </w:rPr>
        <w:t xml:space="preserve">filed </w:t>
      </w:r>
      <w:r w:rsidR="00362BD0" w:rsidRPr="0049567D">
        <w:rPr>
          <w:shadow/>
        </w:rPr>
        <w:t xml:space="preserve">as per </w:t>
      </w:r>
      <w:r w:rsidR="00B863D2">
        <w:rPr>
          <w:shadow/>
        </w:rPr>
        <w:t>N</w:t>
      </w:r>
      <w:r w:rsidR="00B10C0D" w:rsidRPr="0049567D">
        <w:rPr>
          <w:shadow/>
        </w:rPr>
        <w:t xml:space="preserve">o. 17 of </w:t>
      </w:r>
      <w:r w:rsidR="00512F00" w:rsidRPr="0049567D">
        <w:rPr>
          <w:shadow/>
        </w:rPr>
        <w:t xml:space="preserve">Chapter on Court Management of General Code </w:t>
      </w:r>
      <w:r w:rsidR="00362BD0" w:rsidRPr="0049567D">
        <w:rPr>
          <w:shadow/>
        </w:rPr>
        <w:t>demanding</w:t>
      </w:r>
      <w:r w:rsidR="00B863D2">
        <w:rPr>
          <w:rFonts w:hint="cs"/>
          <w:shadow/>
          <w:cs/>
        </w:rPr>
        <w:t xml:space="preserve"> </w:t>
      </w:r>
      <w:r w:rsidR="00B863D2">
        <w:rPr>
          <w:shadow/>
        </w:rPr>
        <w:t>that</w:t>
      </w:r>
      <w:r w:rsidR="00362BD0" w:rsidRPr="0049567D">
        <w:rPr>
          <w:shadow/>
        </w:rPr>
        <w:t xml:space="preserve"> the </w:t>
      </w:r>
      <w:r w:rsidR="006C4D8D">
        <w:rPr>
          <w:shadow/>
        </w:rPr>
        <w:t>o</w:t>
      </w:r>
      <w:r w:rsidR="00362BD0" w:rsidRPr="0049567D">
        <w:rPr>
          <w:shadow/>
        </w:rPr>
        <w:t>rder</w:t>
      </w:r>
      <w:r w:rsidR="00B863D2">
        <w:rPr>
          <w:shadow/>
        </w:rPr>
        <w:t xml:space="preserve"> </w:t>
      </w:r>
      <w:r w:rsidR="00921762">
        <w:rPr>
          <w:shadow/>
        </w:rPr>
        <w:t>issued</w:t>
      </w:r>
      <w:r w:rsidR="00362BD0" w:rsidRPr="0049567D">
        <w:rPr>
          <w:shadow/>
        </w:rPr>
        <w:t xml:space="preserve"> by the Kathmandu District Court on 23 February </w:t>
      </w:r>
      <w:r w:rsidR="00B863D2">
        <w:rPr>
          <w:shadow/>
        </w:rPr>
        <w:t>2</w:t>
      </w:r>
      <w:r w:rsidR="00362BD0" w:rsidRPr="0049567D">
        <w:rPr>
          <w:shadow/>
        </w:rPr>
        <w:t xml:space="preserve">016 and the </w:t>
      </w:r>
      <w:r w:rsidR="006C4D8D">
        <w:rPr>
          <w:shadow/>
        </w:rPr>
        <w:t>o</w:t>
      </w:r>
      <w:r w:rsidR="00362BD0" w:rsidRPr="0049567D">
        <w:rPr>
          <w:shadow/>
        </w:rPr>
        <w:t xml:space="preserve">rder by </w:t>
      </w:r>
      <w:r w:rsidR="00B863D2">
        <w:rPr>
          <w:shadow/>
        </w:rPr>
        <w:t xml:space="preserve">the </w:t>
      </w:r>
      <w:r w:rsidR="00362BD0" w:rsidRPr="0049567D">
        <w:rPr>
          <w:shadow/>
        </w:rPr>
        <w:t xml:space="preserve">Appellate Court </w:t>
      </w:r>
      <w:proofErr w:type="spellStart"/>
      <w:r w:rsidR="00362BD0" w:rsidRPr="0049567D">
        <w:rPr>
          <w:shadow/>
        </w:rPr>
        <w:t>Patan</w:t>
      </w:r>
      <w:proofErr w:type="spellEnd"/>
      <w:r w:rsidR="00362BD0" w:rsidRPr="0049567D">
        <w:rPr>
          <w:shadow/>
        </w:rPr>
        <w:t xml:space="preserve"> on 8 April 2016</w:t>
      </w:r>
      <w:r w:rsidR="00B863D2">
        <w:rPr>
          <w:shadow/>
        </w:rPr>
        <w:t xml:space="preserve"> be declared</w:t>
      </w:r>
      <w:r w:rsidR="00921762">
        <w:rPr>
          <w:shadow/>
        </w:rPr>
        <w:t xml:space="preserve"> invalid</w:t>
      </w:r>
      <w:r w:rsidR="00362BD0" w:rsidRPr="0049567D">
        <w:rPr>
          <w:shadow/>
        </w:rPr>
        <w:t xml:space="preserve">. </w:t>
      </w:r>
    </w:p>
    <w:p w14:paraId="223C8CB1" w14:textId="77777777" w:rsidR="00156EBE" w:rsidRDefault="00076547" w:rsidP="00882D49">
      <w:pPr>
        <w:jc w:val="left"/>
        <w:rPr>
          <w:shadow/>
        </w:rPr>
      </w:pPr>
      <w:r>
        <w:rPr>
          <w:shadow/>
        </w:rPr>
        <w:t xml:space="preserve">When the </w:t>
      </w:r>
      <w:r w:rsidR="006C4D8D">
        <w:rPr>
          <w:shadow/>
        </w:rPr>
        <w:t>o</w:t>
      </w:r>
      <w:r>
        <w:rPr>
          <w:shadow/>
        </w:rPr>
        <w:t>rder was issued by the</w:t>
      </w:r>
      <w:r w:rsidR="003D73F2" w:rsidRPr="0049567D">
        <w:rPr>
          <w:shadow/>
        </w:rPr>
        <w:t xml:space="preserve"> Kathmandu District Court </w:t>
      </w:r>
      <w:r w:rsidR="00156EBE" w:rsidRPr="0049567D">
        <w:rPr>
          <w:shadow/>
        </w:rPr>
        <w:t xml:space="preserve">on 23 February 2016 </w:t>
      </w:r>
      <w:r>
        <w:rPr>
          <w:shadow/>
        </w:rPr>
        <w:t>at a time when</w:t>
      </w:r>
      <w:r w:rsidR="007C1560">
        <w:rPr>
          <w:shadow/>
        </w:rPr>
        <w:t xml:space="preserve"> copies of the related documents prepared </w:t>
      </w:r>
      <w:r w:rsidR="00761E61">
        <w:rPr>
          <w:shadow/>
        </w:rPr>
        <w:t xml:space="preserve">during investigation </w:t>
      </w:r>
      <w:r w:rsidR="007C1560">
        <w:rPr>
          <w:shadow/>
        </w:rPr>
        <w:t xml:space="preserve">including by the legal practitioners of petitioner defendant Dhiraj Tamang following his arrest on charge of rape were demanded, it was found that </w:t>
      </w:r>
      <w:r w:rsidR="00156EBE" w:rsidRPr="0049567D">
        <w:rPr>
          <w:shadow/>
        </w:rPr>
        <w:t xml:space="preserve">the copies </w:t>
      </w:r>
      <w:r w:rsidR="007C1560">
        <w:rPr>
          <w:shadow/>
        </w:rPr>
        <w:t xml:space="preserve">thereof </w:t>
      </w:r>
      <w:r w:rsidR="00761E61">
        <w:rPr>
          <w:shadow/>
        </w:rPr>
        <w:t xml:space="preserve">were not likely to </w:t>
      </w:r>
      <w:r w:rsidR="00156EBE" w:rsidRPr="0049567D">
        <w:rPr>
          <w:shadow/>
        </w:rPr>
        <w:t>be provided</w:t>
      </w:r>
      <w:r w:rsidR="0063249F" w:rsidRPr="0049567D">
        <w:rPr>
          <w:shadow/>
        </w:rPr>
        <w:t xml:space="preserve"> </w:t>
      </w:r>
      <w:r w:rsidR="00761E61">
        <w:rPr>
          <w:shadow/>
        </w:rPr>
        <w:t>now in view of Rule</w:t>
      </w:r>
      <w:r w:rsidR="00761E61" w:rsidRPr="0049567D">
        <w:rPr>
          <w:shadow/>
        </w:rPr>
        <w:t xml:space="preserve"> 46(b) of the District Court Regulation</w:t>
      </w:r>
      <w:r w:rsidR="00761E61">
        <w:rPr>
          <w:shadow/>
        </w:rPr>
        <w:t>s, 2052 (</w:t>
      </w:r>
      <w:r w:rsidR="00761E61" w:rsidRPr="0049567D">
        <w:rPr>
          <w:shadow/>
        </w:rPr>
        <w:t>1997</w:t>
      </w:r>
      <w:r w:rsidR="00761E61">
        <w:rPr>
          <w:shadow/>
        </w:rPr>
        <w:t>) as</w:t>
      </w:r>
      <w:r w:rsidR="00D96898" w:rsidRPr="0049567D">
        <w:rPr>
          <w:shadow/>
        </w:rPr>
        <w:t xml:space="preserve"> the case</w:t>
      </w:r>
      <w:r w:rsidR="006D7F53" w:rsidRPr="0049567D">
        <w:rPr>
          <w:shadow/>
        </w:rPr>
        <w:t xml:space="preserve"> </w:t>
      </w:r>
      <w:r w:rsidR="00761E61">
        <w:rPr>
          <w:shadow/>
        </w:rPr>
        <w:t>was yet to be</w:t>
      </w:r>
      <w:r w:rsidR="006D7F53" w:rsidRPr="0049567D">
        <w:rPr>
          <w:shadow/>
        </w:rPr>
        <w:t xml:space="preserve"> registered </w:t>
      </w:r>
      <w:r w:rsidR="00761E61">
        <w:rPr>
          <w:shadow/>
        </w:rPr>
        <w:t xml:space="preserve">with a </w:t>
      </w:r>
      <w:r w:rsidR="006D7F53" w:rsidRPr="0049567D">
        <w:rPr>
          <w:shadow/>
        </w:rPr>
        <w:t xml:space="preserve">court and </w:t>
      </w:r>
      <w:r w:rsidR="00761E61">
        <w:rPr>
          <w:shadow/>
        </w:rPr>
        <w:t>was</w:t>
      </w:r>
      <w:r w:rsidR="00761E61" w:rsidRPr="0049567D">
        <w:rPr>
          <w:shadow/>
        </w:rPr>
        <w:t xml:space="preserve"> </w:t>
      </w:r>
      <w:r w:rsidR="00761E61">
        <w:rPr>
          <w:shadow/>
        </w:rPr>
        <w:t xml:space="preserve">still </w:t>
      </w:r>
      <w:r w:rsidR="00C71EDE" w:rsidRPr="0049567D">
        <w:rPr>
          <w:shadow/>
        </w:rPr>
        <w:t>under investigation</w:t>
      </w:r>
      <w:r w:rsidR="00926CD9">
        <w:rPr>
          <w:shadow/>
        </w:rPr>
        <w:t xml:space="preserve">, besides to be taken care of by a closed bench. </w:t>
      </w:r>
      <w:r w:rsidR="002F7DC2">
        <w:rPr>
          <w:shadow/>
        </w:rPr>
        <w:t xml:space="preserve">Since the order was </w:t>
      </w:r>
      <w:r w:rsidR="00216F1F">
        <w:rPr>
          <w:shadow/>
        </w:rPr>
        <w:t>issued</w:t>
      </w:r>
      <w:r w:rsidR="002F7DC2">
        <w:rPr>
          <w:shadow/>
        </w:rPr>
        <w:t xml:space="preserve"> </w:t>
      </w:r>
      <w:r w:rsidR="002F7DC2" w:rsidRPr="0049567D">
        <w:rPr>
          <w:shadow/>
        </w:rPr>
        <w:t xml:space="preserve">on 8 April 2016 </w:t>
      </w:r>
      <w:r w:rsidR="002F7DC2">
        <w:rPr>
          <w:shadow/>
        </w:rPr>
        <w:t xml:space="preserve">by the </w:t>
      </w:r>
      <w:proofErr w:type="spellStart"/>
      <w:r w:rsidR="002F7DC2" w:rsidRPr="0049567D">
        <w:rPr>
          <w:shadow/>
        </w:rPr>
        <w:t>Patan</w:t>
      </w:r>
      <w:proofErr w:type="spellEnd"/>
      <w:r w:rsidR="002F7DC2" w:rsidRPr="0049567D">
        <w:rPr>
          <w:shadow/>
        </w:rPr>
        <w:t xml:space="preserve"> Appellate Court</w:t>
      </w:r>
      <w:r w:rsidR="002F7DC2">
        <w:rPr>
          <w:shadow/>
        </w:rPr>
        <w:t xml:space="preserve"> </w:t>
      </w:r>
      <w:r w:rsidR="00751309">
        <w:rPr>
          <w:shadow/>
        </w:rPr>
        <w:t>stating that Kathmandu District Court (KDC) on 01 March 2016 had issued a decision allowing the related documents to be received</w:t>
      </w:r>
      <w:r w:rsidR="002F7DC2">
        <w:rPr>
          <w:shadow/>
        </w:rPr>
        <w:t xml:space="preserve"> concerning the petition filed under N</w:t>
      </w:r>
      <w:r w:rsidR="004C0C1E" w:rsidRPr="0049567D">
        <w:rPr>
          <w:shadow/>
        </w:rPr>
        <w:t>o.</w:t>
      </w:r>
      <w:r w:rsidR="0063249F" w:rsidRPr="0049567D">
        <w:rPr>
          <w:shadow/>
        </w:rPr>
        <w:t xml:space="preserve"> 17 of Chapter on Court Management </w:t>
      </w:r>
      <w:r w:rsidR="004C0C1E" w:rsidRPr="0049567D">
        <w:rPr>
          <w:shadow/>
        </w:rPr>
        <w:t xml:space="preserve">against the order, </w:t>
      </w:r>
      <w:r w:rsidR="00216F1F">
        <w:rPr>
          <w:shadow/>
        </w:rPr>
        <w:t xml:space="preserve">nothing </w:t>
      </w:r>
      <w:proofErr w:type="spellStart"/>
      <w:r w:rsidR="00216F1F">
        <w:rPr>
          <w:shadow/>
        </w:rPr>
        <w:t>furhter</w:t>
      </w:r>
      <w:proofErr w:type="spellEnd"/>
      <w:r w:rsidR="00216F1F">
        <w:rPr>
          <w:shadow/>
        </w:rPr>
        <w:t xml:space="preserve"> is deemed necessary to be said </w:t>
      </w:r>
      <w:r w:rsidR="00751309">
        <w:rPr>
          <w:shadow/>
        </w:rPr>
        <w:t>regarding the</w:t>
      </w:r>
      <w:r w:rsidR="00216F1F">
        <w:rPr>
          <w:shadow/>
        </w:rPr>
        <w:t xml:space="preserve"> previous order </w:t>
      </w:r>
      <w:r w:rsidR="00751309">
        <w:rPr>
          <w:shadow/>
        </w:rPr>
        <w:t xml:space="preserve">of </w:t>
      </w:r>
      <w:r w:rsidR="00216F1F">
        <w:rPr>
          <w:shadow/>
        </w:rPr>
        <w:t xml:space="preserve">the KDC. </w:t>
      </w:r>
    </w:p>
    <w:p w14:paraId="07EE25E4" w14:textId="77777777" w:rsidR="003C78B0" w:rsidRPr="0049567D" w:rsidRDefault="003931F2" w:rsidP="00882D49">
      <w:pPr>
        <w:jc w:val="left"/>
        <w:rPr>
          <w:shadow/>
        </w:rPr>
      </w:pPr>
      <w:r w:rsidRPr="0049567D">
        <w:rPr>
          <w:shadow/>
        </w:rPr>
        <w:t xml:space="preserve">The </w:t>
      </w:r>
      <w:r w:rsidR="006A141E">
        <w:rPr>
          <w:shadow/>
        </w:rPr>
        <w:t>petitioner</w:t>
      </w:r>
      <w:r w:rsidR="006A141E" w:rsidRPr="0049567D">
        <w:rPr>
          <w:shadow/>
        </w:rPr>
        <w:t xml:space="preserve"> </w:t>
      </w:r>
      <w:r w:rsidRPr="0049567D">
        <w:rPr>
          <w:shadow/>
        </w:rPr>
        <w:t xml:space="preserve">is </w:t>
      </w:r>
      <w:r w:rsidR="0017605E">
        <w:rPr>
          <w:shadow/>
        </w:rPr>
        <w:t>primarily deemed</w:t>
      </w:r>
      <w:r w:rsidRPr="0049567D">
        <w:rPr>
          <w:shadow/>
        </w:rPr>
        <w:t xml:space="preserve"> demanding the </w:t>
      </w:r>
      <w:r w:rsidR="006D7F53" w:rsidRPr="0049567D">
        <w:rPr>
          <w:shadow/>
        </w:rPr>
        <w:t xml:space="preserve">copies </w:t>
      </w:r>
      <w:r w:rsidRPr="0049567D">
        <w:rPr>
          <w:shadow/>
        </w:rPr>
        <w:t xml:space="preserve">of the documents </w:t>
      </w:r>
      <w:r w:rsidR="0017605E">
        <w:rPr>
          <w:shadow/>
        </w:rPr>
        <w:t>p</w:t>
      </w:r>
      <w:r w:rsidR="006D7F53" w:rsidRPr="0049567D">
        <w:rPr>
          <w:shadow/>
        </w:rPr>
        <w:t xml:space="preserve">repared </w:t>
      </w:r>
      <w:r w:rsidRPr="0049567D">
        <w:rPr>
          <w:shadow/>
        </w:rPr>
        <w:t xml:space="preserve">during the investigation. </w:t>
      </w:r>
      <w:r w:rsidR="00525381" w:rsidRPr="0049567D">
        <w:rPr>
          <w:shadow/>
        </w:rPr>
        <w:t xml:space="preserve">Article 20 of the Constitution of Nepal guarantees the </w:t>
      </w:r>
      <w:r w:rsidR="0017605E">
        <w:rPr>
          <w:shadow/>
        </w:rPr>
        <w:t>r</w:t>
      </w:r>
      <w:r w:rsidR="00525381" w:rsidRPr="0049567D">
        <w:rPr>
          <w:shadow/>
        </w:rPr>
        <w:t xml:space="preserve">ight to </w:t>
      </w:r>
      <w:r w:rsidR="0017605E">
        <w:rPr>
          <w:shadow/>
        </w:rPr>
        <w:t>j</w:t>
      </w:r>
      <w:r w:rsidR="00525381" w:rsidRPr="0049567D">
        <w:rPr>
          <w:shadow/>
        </w:rPr>
        <w:t xml:space="preserve">ustice and its </w:t>
      </w:r>
      <w:r w:rsidR="0017605E">
        <w:rPr>
          <w:shadow/>
        </w:rPr>
        <w:t>S</w:t>
      </w:r>
      <w:r w:rsidR="00525381" w:rsidRPr="0049567D">
        <w:rPr>
          <w:shadow/>
        </w:rPr>
        <w:t>ub-</w:t>
      </w:r>
      <w:r w:rsidR="00C3751C">
        <w:rPr>
          <w:shadow/>
        </w:rPr>
        <w:t>A</w:t>
      </w:r>
      <w:r w:rsidR="003373E1" w:rsidRPr="0049567D">
        <w:rPr>
          <w:shadow/>
        </w:rPr>
        <w:t>rticle 2 ensures</w:t>
      </w:r>
      <w:r w:rsidR="00525381" w:rsidRPr="0049567D">
        <w:rPr>
          <w:shadow/>
        </w:rPr>
        <w:t xml:space="preserve"> that </w:t>
      </w:r>
      <w:r w:rsidR="00C3751C">
        <w:rPr>
          <w:shadow/>
        </w:rPr>
        <w:t>the</w:t>
      </w:r>
      <w:r w:rsidR="00525381" w:rsidRPr="0049567D">
        <w:rPr>
          <w:shadow/>
        </w:rPr>
        <w:t xml:space="preserve"> person </w:t>
      </w:r>
      <w:r w:rsidR="00C3751C">
        <w:rPr>
          <w:shadow/>
        </w:rPr>
        <w:t xml:space="preserve">who is arrested shall have the right to consult a legal practitioner of his or her choice </w:t>
      </w:r>
      <w:r w:rsidR="00525381" w:rsidRPr="0049567D">
        <w:rPr>
          <w:shadow/>
        </w:rPr>
        <w:t xml:space="preserve">and has the right to get informed </w:t>
      </w:r>
      <w:r w:rsidR="00C3751C">
        <w:rPr>
          <w:shadow/>
        </w:rPr>
        <w:t>thereof</w:t>
      </w:r>
      <w:r w:rsidR="00525381" w:rsidRPr="0049567D">
        <w:rPr>
          <w:shadow/>
        </w:rPr>
        <w:t xml:space="preserve">. </w:t>
      </w:r>
      <w:r w:rsidR="00F727E3">
        <w:rPr>
          <w:shadow/>
        </w:rPr>
        <w:t xml:space="preserve">In case the documents prepared in course of the case investigation are not provided to the party concerned or a legal practitioner representing him or her, it will amount to causing obstruction to meaningful </w:t>
      </w:r>
      <w:proofErr w:type="spellStart"/>
      <w:r w:rsidR="00F727E3">
        <w:rPr>
          <w:shadow/>
        </w:rPr>
        <w:t>defence</w:t>
      </w:r>
      <w:proofErr w:type="spellEnd"/>
      <w:r w:rsidR="00F727E3">
        <w:rPr>
          <w:shadow/>
        </w:rPr>
        <w:t xml:space="preserve"> during the investigation and the right to a fair hearing as provided for in Article 20(9) will not be guaranteed</w:t>
      </w:r>
      <w:r w:rsidR="00A008BA">
        <w:rPr>
          <w:shadow/>
        </w:rPr>
        <w:t>.</w:t>
      </w:r>
      <w:r w:rsidR="00F727E3">
        <w:rPr>
          <w:shadow/>
        </w:rPr>
        <w:t xml:space="preserve"> </w:t>
      </w:r>
      <w:r w:rsidR="007E711C">
        <w:rPr>
          <w:shadow/>
        </w:rPr>
        <w:t>Besides, the</w:t>
      </w:r>
      <w:r w:rsidR="00A008BA">
        <w:rPr>
          <w:shadow/>
        </w:rPr>
        <w:t xml:space="preserve"> petitioner</w:t>
      </w:r>
      <w:r w:rsidR="007E711C">
        <w:rPr>
          <w:shadow/>
        </w:rPr>
        <w:t xml:space="preserve"> of 15 years</w:t>
      </w:r>
      <w:r w:rsidR="00A008BA">
        <w:rPr>
          <w:shadow/>
        </w:rPr>
        <w:t xml:space="preserve"> is deemed underage </w:t>
      </w:r>
      <w:r w:rsidR="003373E1" w:rsidRPr="0049567D">
        <w:rPr>
          <w:shadow/>
        </w:rPr>
        <w:t xml:space="preserve">and </w:t>
      </w:r>
      <w:r w:rsidR="00A008BA">
        <w:rPr>
          <w:shadow/>
        </w:rPr>
        <w:t>Clause</w:t>
      </w:r>
      <w:r w:rsidR="00A008BA" w:rsidRPr="0049567D">
        <w:rPr>
          <w:shadow/>
        </w:rPr>
        <w:t xml:space="preserve"> </w:t>
      </w:r>
      <w:r w:rsidR="00490423" w:rsidRPr="0049567D">
        <w:rPr>
          <w:shadow/>
        </w:rPr>
        <w:t>19 of</w:t>
      </w:r>
      <w:r w:rsidR="00A008BA">
        <w:rPr>
          <w:shadow/>
        </w:rPr>
        <w:t xml:space="preserve"> the</w:t>
      </w:r>
      <w:r w:rsidR="00490423" w:rsidRPr="0049567D">
        <w:rPr>
          <w:shadow/>
        </w:rPr>
        <w:t xml:space="preserve"> </w:t>
      </w:r>
      <w:proofErr w:type="spellStart"/>
      <w:r w:rsidR="00490423" w:rsidRPr="0049567D">
        <w:rPr>
          <w:shadow/>
        </w:rPr>
        <w:t>Children</w:t>
      </w:r>
      <w:r w:rsidR="00A008BA">
        <w:rPr>
          <w:shadow/>
        </w:rPr>
        <w:t>s</w:t>
      </w:r>
      <w:proofErr w:type="spellEnd"/>
      <w:r w:rsidR="00490423" w:rsidRPr="0049567D">
        <w:rPr>
          <w:shadow/>
        </w:rPr>
        <w:t xml:space="preserve"> Act</w:t>
      </w:r>
      <w:r w:rsidR="00A008BA">
        <w:rPr>
          <w:shadow/>
        </w:rPr>
        <w:t>, 2048 (</w:t>
      </w:r>
      <w:r w:rsidR="00490423" w:rsidRPr="0049567D">
        <w:rPr>
          <w:shadow/>
        </w:rPr>
        <w:t>1992</w:t>
      </w:r>
      <w:r w:rsidR="00A008BA">
        <w:rPr>
          <w:shadow/>
        </w:rPr>
        <w:t>)</w:t>
      </w:r>
      <w:r w:rsidR="00490423" w:rsidRPr="0049567D">
        <w:rPr>
          <w:shadow/>
        </w:rPr>
        <w:t xml:space="preserve"> has a clear provision that no cases related to a juvenile defendant </w:t>
      </w:r>
      <w:r w:rsidR="003373E1" w:rsidRPr="0049567D">
        <w:rPr>
          <w:shadow/>
        </w:rPr>
        <w:t>can be adjudicated without a defense</w:t>
      </w:r>
      <w:r w:rsidR="00490423" w:rsidRPr="0049567D">
        <w:rPr>
          <w:shadow/>
        </w:rPr>
        <w:t xml:space="preserve"> lawyer. </w:t>
      </w:r>
      <w:r w:rsidR="007E711C">
        <w:rPr>
          <w:shadow/>
        </w:rPr>
        <w:t>If the party or legal practitioners concerned are not informed of the documen</w:t>
      </w:r>
      <w:bookmarkStart w:id="0" w:name="_GoBack"/>
      <w:bookmarkEnd w:id="0"/>
      <w:r w:rsidR="007E711C">
        <w:rPr>
          <w:shadow/>
        </w:rPr>
        <w:t xml:space="preserve">ts prepared in course of the investigation, the case cannot be called </w:t>
      </w:r>
      <w:r w:rsidR="007E711C">
        <w:rPr>
          <w:shadow/>
        </w:rPr>
        <w:lastRenderedPageBreak/>
        <w:t>represented or defended in a proper and meaningful way,</w:t>
      </w:r>
      <w:r w:rsidR="003C78B0">
        <w:rPr>
          <w:shadow/>
        </w:rPr>
        <w:t xml:space="preserve"> and this causes</w:t>
      </w:r>
      <w:r w:rsidR="007E711C">
        <w:rPr>
          <w:shadow/>
        </w:rPr>
        <w:t xml:space="preserve"> a lack of guarantee for a fair hearing.</w:t>
      </w:r>
    </w:p>
    <w:p w14:paraId="56304929" w14:textId="77777777" w:rsidR="00490423" w:rsidRPr="0049567D" w:rsidRDefault="00490423" w:rsidP="00882D49">
      <w:pPr>
        <w:jc w:val="left"/>
        <w:rPr>
          <w:shadow/>
        </w:rPr>
      </w:pPr>
      <w:r w:rsidRPr="0049567D">
        <w:rPr>
          <w:shadow/>
        </w:rPr>
        <w:t xml:space="preserve">The acts like arresting a person </w:t>
      </w:r>
      <w:r w:rsidR="003C78B0">
        <w:rPr>
          <w:shadow/>
        </w:rPr>
        <w:t xml:space="preserve">but not </w:t>
      </w:r>
      <w:r w:rsidRPr="0049567D">
        <w:rPr>
          <w:shadow/>
        </w:rPr>
        <w:t>informing</w:t>
      </w:r>
      <w:r w:rsidR="003C78B0">
        <w:rPr>
          <w:shadow/>
        </w:rPr>
        <w:t xml:space="preserve"> him or her of</w:t>
      </w:r>
      <w:r w:rsidRPr="0049567D">
        <w:rPr>
          <w:shadow/>
        </w:rPr>
        <w:t xml:space="preserve"> the reason</w:t>
      </w:r>
      <w:r w:rsidR="003C78B0">
        <w:rPr>
          <w:shadow/>
        </w:rPr>
        <w:t>s thereof, and</w:t>
      </w:r>
      <w:r w:rsidRPr="0049567D">
        <w:rPr>
          <w:shadow/>
        </w:rPr>
        <w:t xml:space="preserve"> detaining a person</w:t>
      </w:r>
      <w:r w:rsidR="006C3143">
        <w:rPr>
          <w:shadow/>
        </w:rPr>
        <w:t xml:space="preserve"> after arrest</w:t>
      </w:r>
      <w:r w:rsidRPr="0049567D">
        <w:rPr>
          <w:shadow/>
        </w:rPr>
        <w:t xml:space="preserve"> but not providing </w:t>
      </w:r>
      <w:r w:rsidR="003C78B0">
        <w:rPr>
          <w:shadow/>
        </w:rPr>
        <w:t xml:space="preserve">him or her </w:t>
      </w:r>
      <w:r w:rsidRPr="0049567D">
        <w:rPr>
          <w:shadow/>
        </w:rPr>
        <w:t xml:space="preserve">with the documents </w:t>
      </w:r>
      <w:r w:rsidR="003C78B0">
        <w:rPr>
          <w:shadow/>
        </w:rPr>
        <w:t xml:space="preserve">warranting his or her </w:t>
      </w:r>
      <w:r w:rsidR="006C3143">
        <w:rPr>
          <w:shadow/>
        </w:rPr>
        <w:t>detention</w:t>
      </w:r>
      <w:r w:rsidR="003C78B0">
        <w:rPr>
          <w:shadow/>
        </w:rPr>
        <w:t xml:space="preserve"> </w:t>
      </w:r>
      <w:r w:rsidRPr="0049567D">
        <w:rPr>
          <w:shadow/>
        </w:rPr>
        <w:t xml:space="preserve">do not </w:t>
      </w:r>
      <w:r w:rsidR="003C78B0">
        <w:rPr>
          <w:shadow/>
        </w:rPr>
        <w:t>go well with</w:t>
      </w:r>
      <w:r w:rsidRPr="0049567D">
        <w:rPr>
          <w:shadow/>
        </w:rPr>
        <w:t xml:space="preserve"> </w:t>
      </w:r>
      <w:r w:rsidR="003C78B0">
        <w:rPr>
          <w:shadow/>
        </w:rPr>
        <w:t xml:space="preserve">the letter and spirit </w:t>
      </w:r>
      <w:r w:rsidR="006C3143">
        <w:rPr>
          <w:shadow/>
        </w:rPr>
        <w:t xml:space="preserve">of </w:t>
      </w:r>
      <w:r w:rsidRPr="0049567D">
        <w:rPr>
          <w:shadow/>
        </w:rPr>
        <w:t xml:space="preserve">the rights guaranteed </w:t>
      </w:r>
      <w:r w:rsidR="006C3143">
        <w:rPr>
          <w:shadow/>
        </w:rPr>
        <w:t xml:space="preserve">in Nepal's </w:t>
      </w:r>
      <w:r w:rsidRPr="0049567D">
        <w:rPr>
          <w:shadow/>
        </w:rPr>
        <w:t xml:space="preserve">Constitution </w:t>
      </w:r>
      <w:r w:rsidR="006C3143">
        <w:rPr>
          <w:shadow/>
        </w:rPr>
        <w:t>and laws</w:t>
      </w:r>
      <w:r w:rsidRPr="0049567D">
        <w:rPr>
          <w:shadow/>
        </w:rPr>
        <w:t>.</w:t>
      </w:r>
    </w:p>
    <w:p w14:paraId="15737F9E" w14:textId="77777777" w:rsidR="006D6982" w:rsidRDefault="006C3143" w:rsidP="00882D49">
      <w:pPr>
        <w:jc w:val="left"/>
        <w:rPr>
          <w:shadow/>
        </w:rPr>
      </w:pPr>
      <w:r>
        <w:rPr>
          <w:shadow/>
        </w:rPr>
        <w:t>Therefore</w:t>
      </w:r>
      <w:r w:rsidR="006D6982" w:rsidRPr="0049567D">
        <w:rPr>
          <w:shadow/>
        </w:rPr>
        <w:t xml:space="preserve">, </w:t>
      </w:r>
      <w:r>
        <w:rPr>
          <w:shadow/>
        </w:rPr>
        <w:t xml:space="preserve">the order issued by the </w:t>
      </w:r>
      <w:r w:rsidR="006D6982" w:rsidRPr="0049567D">
        <w:rPr>
          <w:shadow/>
        </w:rPr>
        <w:t>Kathmandu District Court on 26 February 2016 and</w:t>
      </w:r>
      <w:r>
        <w:rPr>
          <w:shadow/>
        </w:rPr>
        <w:t xml:space="preserve"> the order made by the</w:t>
      </w:r>
      <w:r w:rsidR="006D6982" w:rsidRPr="0049567D">
        <w:rPr>
          <w:shadow/>
        </w:rPr>
        <w:t xml:space="preserve"> </w:t>
      </w:r>
      <w:proofErr w:type="spellStart"/>
      <w:r w:rsidR="006D6982" w:rsidRPr="0049567D">
        <w:rPr>
          <w:shadow/>
        </w:rPr>
        <w:t>Patan</w:t>
      </w:r>
      <w:proofErr w:type="spellEnd"/>
      <w:r w:rsidR="006D6982" w:rsidRPr="0049567D">
        <w:rPr>
          <w:shadow/>
        </w:rPr>
        <w:t xml:space="preserve"> Appellate Cour</w:t>
      </w:r>
      <w:r w:rsidR="00E13798">
        <w:rPr>
          <w:shadow/>
        </w:rPr>
        <w:t>t</w:t>
      </w:r>
      <w:r w:rsidR="006D6982" w:rsidRPr="0049567D">
        <w:rPr>
          <w:shadow/>
        </w:rPr>
        <w:t xml:space="preserve"> on 8 March 2016 </w:t>
      </w:r>
      <w:r>
        <w:rPr>
          <w:shadow/>
        </w:rPr>
        <w:t>upholding</w:t>
      </w:r>
      <w:r w:rsidRPr="0049567D">
        <w:rPr>
          <w:shadow/>
        </w:rPr>
        <w:t xml:space="preserve"> </w:t>
      </w:r>
      <w:r w:rsidR="00E13798">
        <w:rPr>
          <w:shadow/>
        </w:rPr>
        <w:t>this decision</w:t>
      </w:r>
      <w:r w:rsidR="00E13798" w:rsidRPr="0049567D">
        <w:rPr>
          <w:shadow/>
        </w:rPr>
        <w:t xml:space="preserve"> </w:t>
      </w:r>
      <w:r w:rsidR="006D6982" w:rsidRPr="0049567D">
        <w:rPr>
          <w:shadow/>
        </w:rPr>
        <w:t xml:space="preserve">do not </w:t>
      </w:r>
      <w:r>
        <w:rPr>
          <w:shadow/>
        </w:rPr>
        <w:t>match</w:t>
      </w:r>
      <w:r w:rsidR="006D6982" w:rsidRPr="0049567D">
        <w:rPr>
          <w:shadow/>
        </w:rPr>
        <w:t xml:space="preserve">. </w:t>
      </w:r>
      <w:r>
        <w:rPr>
          <w:shadow/>
        </w:rPr>
        <w:t>However,</w:t>
      </w:r>
      <w:r w:rsidRPr="0049567D" w:rsidDel="006C3143">
        <w:rPr>
          <w:shadow/>
        </w:rPr>
        <w:t xml:space="preserve"> </w:t>
      </w:r>
      <w:r>
        <w:rPr>
          <w:shadow/>
        </w:rPr>
        <w:t>as the petitioner is deemed to have already obtained the copy</w:t>
      </w:r>
      <w:r w:rsidR="00E13798">
        <w:rPr>
          <w:shadow/>
        </w:rPr>
        <w:t xml:space="preserve"> as things stand now</w:t>
      </w:r>
      <w:r>
        <w:rPr>
          <w:shadow/>
        </w:rPr>
        <w:t xml:space="preserve">, </w:t>
      </w:r>
      <w:r w:rsidR="00E13798">
        <w:rPr>
          <w:shadow/>
        </w:rPr>
        <w:t>the situation calling the order to be declared invalid cannot be invoked in view of the case under scrutiny.</w:t>
      </w:r>
    </w:p>
    <w:p w14:paraId="0AF37C16" w14:textId="77777777" w:rsidR="00A8478F" w:rsidRPr="00AE2211" w:rsidRDefault="00A8478F" w:rsidP="00882D49">
      <w:pPr>
        <w:jc w:val="left"/>
        <w:rPr>
          <w:shadow/>
        </w:rPr>
      </w:pPr>
      <w:r w:rsidRPr="00AE2211">
        <w:rPr>
          <w:shadow/>
        </w:rPr>
        <w:t>As the similar</w:t>
      </w:r>
      <w:r w:rsidR="00AC2BBB">
        <w:rPr>
          <w:shadow/>
        </w:rPr>
        <w:t xml:space="preserve"> situation may appear</w:t>
      </w:r>
      <w:r w:rsidR="00A91E65">
        <w:rPr>
          <w:shadow/>
        </w:rPr>
        <w:t xml:space="preserve"> time and again</w:t>
      </w:r>
      <w:r w:rsidR="00AC2BBB">
        <w:rPr>
          <w:shadow/>
        </w:rPr>
        <w:t xml:space="preserve"> in course of the investigation or inquiry of other cases</w:t>
      </w:r>
      <w:r w:rsidR="00A91E65">
        <w:rPr>
          <w:shadow/>
        </w:rPr>
        <w:t xml:space="preserve"> in the future</w:t>
      </w:r>
      <w:r w:rsidR="00AC2BBB">
        <w:rPr>
          <w:shadow/>
        </w:rPr>
        <w:t xml:space="preserve"> as well, a permanent arrangement is deemed necessary, allowing the party concerned to </w:t>
      </w:r>
      <w:r w:rsidR="006230BB">
        <w:rPr>
          <w:shadow/>
        </w:rPr>
        <w:t xml:space="preserve">have access to documents prepared during the investigation within the duly and reasonably stipulated period of time. </w:t>
      </w:r>
      <w:r w:rsidR="00A91E65">
        <w:rPr>
          <w:shadow/>
        </w:rPr>
        <w:t>Besides</w:t>
      </w:r>
      <w:r w:rsidR="006230BB">
        <w:rPr>
          <w:shadow/>
        </w:rPr>
        <w:t xml:space="preserve">, it </w:t>
      </w:r>
      <w:r w:rsidR="00A91E65">
        <w:rPr>
          <w:shadow/>
        </w:rPr>
        <w:t>would deem</w:t>
      </w:r>
      <w:r w:rsidR="006230BB">
        <w:rPr>
          <w:shadow/>
        </w:rPr>
        <w:t xml:space="preserve"> desirable to </w:t>
      </w:r>
      <w:r w:rsidR="00500478">
        <w:rPr>
          <w:shadow/>
        </w:rPr>
        <w:t>have</w:t>
      </w:r>
      <w:r w:rsidR="006230BB">
        <w:rPr>
          <w:shadow/>
        </w:rPr>
        <w:t xml:space="preserve"> in place an </w:t>
      </w:r>
      <w:r w:rsidR="00A91E65">
        <w:rPr>
          <w:shadow/>
        </w:rPr>
        <w:t xml:space="preserve">appropriate </w:t>
      </w:r>
      <w:r w:rsidR="006230BB">
        <w:rPr>
          <w:shadow/>
        </w:rPr>
        <w:t xml:space="preserve">arrangement that will not interfere with the investigation. In this context, </w:t>
      </w:r>
      <w:r w:rsidR="00A91E65">
        <w:rPr>
          <w:shadow/>
        </w:rPr>
        <w:t>the</w:t>
      </w:r>
      <w:r w:rsidRPr="00AE2211">
        <w:rPr>
          <w:shadow/>
        </w:rPr>
        <w:t xml:space="preserve"> Kathmandu District Court </w:t>
      </w:r>
      <w:r w:rsidR="00A91E65" w:rsidRPr="00AE2211">
        <w:rPr>
          <w:shadow/>
        </w:rPr>
        <w:t>and</w:t>
      </w:r>
      <w:r w:rsidR="00A91E65">
        <w:rPr>
          <w:shadow/>
        </w:rPr>
        <w:t xml:space="preserve"> the </w:t>
      </w:r>
      <w:proofErr w:type="spellStart"/>
      <w:r w:rsidRPr="00AE2211">
        <w:rPr>
          <w:shadow/>
        </w:rPr>
        <w:t>Patan</w:t>
      </w:r>
      <w:proofErr w:type="spellEnd"/>
      <w:r w:rsidRPr="00AE2211">
        <w:rPr>
          <w:shadow/>
        </w:rPr>
        <w:t xml:space="preserve"> Appellate Court</w:t>
      </w:r>
      <w:r w:rsidR="00A91E65">
        <w:rPr>
          <w:shadow/>
        </w:rPr>
        <w:t xml:space="preserve"> have been directed through this order for providing copies of the case-file and d</w:t>
      </w:r>
      <w:r w:rsidRPr="00AE2211">
        <w:rPr>
          <w:shadow/>
        </w:rPr>
        <w:t xml:space="preserve">ocuments </w:t>
      </w:r>
      <w:r w:rsidR="00A91E65">
        <w:rPr>
          <w:shadow/>
        </w:rPr>
        <w:t xml:space="preserve">prepared during the </w:t>
      </w:r>
      <w:proofErr w:type="spellStart"/>
      <w:r w:rsidR="00A91E65">
        <w:rPr>
          <w:shadow/>
        </w:rPr>
        <w:t>investigation.</w:t>
      </w:r>
      <w:r w:rsidRPr="00AE2211">
        <w:rPr>
          <w:shadow/>
        </w:rPr>
        <w:t>Execute</w:t>
      </w:r>
      <w:proofErr w:type="spellEnd"/>
      <w:r w:rsidRPr="00AE2211">
        <w:rPr>
          <w:shadow/>
        </w:rPr>
        <w:t xml:space="preserve"> as per the </w:t>
      </w:r>
      <w:r w:rsidR="00A91E65">
        <w:rPr>
          <w:shadow/>
        </w:rPr>
        <w:t>l</w:t>
      </w:r>
      <w:r w:rsidRPr="00AE2211">
        <w:rPr>
          <w:shadow/>
        </w:rPr>
        <w:t xml:space="preserve">aw. </w:t>
      </w:r>
    </w:p>
    <w:p w14:paraId="39EC077F" w14:textId="77777777" w:rsidR="008A1243" w:rsidRPr="0049567D" w:rsidRDefault="008A1243" w:rsidP="00AA581D">
      <w:pPr>
        <w:rPr>
          <w:shadow/>
        </w:rPr>
      </w:pPr>
    </w:p>
    <w:p w14:paraId="2EE8731F" w14:textId="77777777" w:rsidR="008A1243" w:rsidRPr="0049567D" w:rsidRDefault="008A1243" w:rsidP="00AA581D">
      <w:pPr>
        <w:rPr>
          <w:shadow/>
        </w:rPr>
      </w:pPr>
      <w:r w:rsidRPr="0049567D">
        <w:rPr>
          <w:shadow/>
        </w:rPr>
        <w:t>(signed)</w:t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  <w:t>(signed</w:t>
      </w:r>
      <w:r w:rsidRPr="0049567D">
        <w:rPr>
          <w:shadow/>
        </w:rPr>
        <w:tab/>
        <w:t>)</w:t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</w:p>
    <w:p w14:paraId="269539E4" w14:textId="77777777" w:rsidR="008A1243" w:rsidRPr="0049567D" w:rsidRDefault="008A1243" w:rsidP="00AA581D">
      <w:pPr>
        <w:rPr>
          <w:shadow/>
        </w:rPr>
      </w:pPr>
      <w:r w:rsidRPr="0049567D">
        <w:rPr>
          <w:shadow/>
        </w:rPr>
        <w:t xml:space="preserve">Justice </w:t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r w:rsidRPr="0049567D">
        <w:rPr>
          <w:shadow/>
        </w:rPr>
        <w:tab/>
      </w:r>
      <w:proofErr w:type="spellStart"/>
      <w:r w:rsidRPr="0049567D">
        <w:rPr>
          <w:shadow/>
        </w:rPr>
        <w:t>Justice</w:t>
      </w:r>
      <w:proofErr w:type="spellEnd"/>
    </w:p>
    <w:p w14:paraId="45DA9A32" w14:textId="77777777" w:rsidR="008A1243" w:rsidRPr="0049567D" w:rsidRDefault="008A1243" w:rsidP="00AA581D">
      <w:pPr>
        <w:rPr>
          <w:shadow/>
        </w:rPr>
      </w:pPr>
    </w:p>
    <w:p w14:paraId="6E5A5D1B" w14:textId="77777777" w:rsidR="008A1243" w:rsidRPr="0049567D" w:rsidRDefault="00B134AD" w:rsidP="00AA581D">
      <w:pPr>
        <w:rPr>
          <w:shadow/>
        </w:rPr>
      </w:pPr>
      <w:r w:rsidRPr="0049567D">
        <w:rPr>
          <w:shadow/>
        </w:rPr>
        <w:t>Date: Friday, 27 January 2017</w:t>
      </w:r>
    </w:p>
    <w:p w14:paraId="1BB2D90F" w14:textId="77777777" w:rsidR="00713EC5" w:rsidRPr="0049567D" w:rsidRDefault="00713EC5" w:rsidP="00AA581D">
      <w:pPr>
        <w:rPr>
          <w:shadow/>
        </w:rPr>
      </w:pPr>
    </w:p>
    <w:p w14:paraId="373DDEDB" w14:textId="77777777" w:rsidR="00647225" w:rsidRPr="0049567D" w:rsidRDefault="00647225" w:rsidP="00AA581D">
      <w:pPr>
        <w:rPr>
          <w:b/>
          <w:bCs/>
          <w:shadow/>
          <w:lang w:bidi="hi-IN"/>
        </w:rPr>
      </w:pPr>
      <w:r w:rsidRPr="0049567D">
        <w:rPr>
          <w:b/>
          <w:bCs/>
          <w:shadow/>
          <w:lang w:bidi="hi-IN"/>
        </w:rPr>
        <w:t xml:space="preserve"> </w:t>
      </w:r>
    </w:p>
    <w:sectPr w:rsidR="00647225" w:rsidRPr="0049567D" w:rsidSect="008D3B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AEB4" w14:textId="77777777" w:rsidR="003A5E37" w:rsidRDefault="003A5E37" w:rsidP="00DC35AD">
      <w:pPr>
        <w:spacing w:after="0" w:line="240" w:lineRule="auto"/>
      </w:pPr>
      <w:r>
        <w:separator/>
      </w:r>
    </w:p>
  </w:endnote>
  <w:endnote w:type="continuationSeparator" w:id="0">
    <w:p w14:paraId="1D6AFDAF" w14:textId="77777777" w:rsidR="003A5E37" w:rsidRDefault="003A5E37" w:rsidP="00DC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AFF9" w14:textId="69722A27" w:rsidR="00DC35AD" w:rsidRDefault="00DC35AD">
    <w:pPr>
      <w:pStyle w:val="Footer"/>
    </w:pPr>
    <w:r>
      <w:t xml:space="preserve">Unofficial Translation for internal </w:t>
    </w:r>
    <w:proofErr w:type="gramStart"/>
    <w:r>
      <w:t xml:space="preserve">purpose,   </w:t>
    </w:r>
    <w:proofErr w:type="gramEnd"/>
    <w:r>
      <w:t xml:space="preserve">                                                               PDS-Nepal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B6AB" w14:textId="77777777" w:rsidR="003A5E37" w:rsidRDefault="003A5E37" w:rsidP="00DC35AD">
      <w:pPr>
        <w:spacing w:after="0" w:line="240" w:lineRule="auto"/>
      </w:pPr>
      <w:r>
        <w:separator/>
      </w:r>
    </w:p>
  </w:footnote>
  <w:footnote w:type="continuationSeparator" w:id="0">
    <w:p w14:paraId="145D4173" w14:textId="77777777" w:rsidR="003A5E37" w:rsidRDefault="003A5E37" w:rsidP="00DC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81662"/>
    <w:multiLevelType w:val="hybridMultilevel"/>
    <w:tmpl w:val="B6F67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32E"/>
    <w:rsid w:val="00027AEF"/>
    <w:rsid w:val="000461BA"/>
    <w:rsid w:val="00050DCE"/>
    <w:rsid w:val="00052641"/>
    <w:rsid w:val="00054DF6"/>
    <w:rsid w:val="00076547"/>
    <w:rsid w:val="000A5ADC"/>
    <w:rsid w:val="000A7CE6"/>
    <w:rsid w:val="000D5220"/>
    <w:rsid w:val="000F0766"/>
    <w:rsid w:val="001141D4"/>
    <w:rsid w:val="00115280"/>
    <w:rsid w:val="00127D6A"/>
    <w:rsid w:val="00141CEB"/>
    <w:rsid w:val="00146F63"/>
    <w:rsid w:val="001536C3"/>
    <w:rsid w:val="001547E6"/>
    <w:rsid w:val="00155E48"/>
    <w:rsid w:val="00156EBE"/>
    <w:rsid w:val="00162E13"/>
    <w:rsid w:val="0017605E"/>
    <w:rsid w:val="00180ECA"/>
    <w:rsid w:val="00191FAA"/>
    <w:rsid w:val="001A5DA2"/>
    <w:rsid w:val="001A6EA9"/>
    <w:rsid w:val="001B2624"/>
    <w:rsid w:val="001B389D"/>
    <w:rsid w:val="001C18DB"/>
    <w:rsid w:val="001D1F41"/>
    <w:rsid w:val="00204BE1"/>
    <w:rsid w:val="0020701C"/>
    <w:rsid w:val="00216F1F"/>
    <w:rsid w:val="00243E6F"/>
    <w:rsid w:val="00262395"/>
    <w:rsid w:val="00295620"/>
    <w:rsid w:val="002F7DC2"/>
    <w:rsid w:val="003012F0"/>
    <w:rsid w:val="00303798"/>
    <w:rsid w:val="003373E1"/>
    <w:rsid w:val="00345F0B"/>
    <w:rsid w:val="00362BD0"/>
    <w:rsid w:val="0036455A"/>
    <w:rsid w:val="003931F2"/>
    <w:rsid w:val="003A5E37"/>
    <w:rsid w:val="003A6072"/>
    <w:rsid w:val="003A7364"/>
    <w:rsid w:val="003A79A7"/>
    <w:rsid w:val="003C78B0"/>
    <w:rsid w:val="003D73F2"/>
    <w:rsid w:val="00403AC3"/>
    <w:rsid w:val="00445404"/>
    <w:rsid w:val="00483827"/>
    <w:rsid w:val="00490423"/>
    <w:rsid w:val="0049567D"/>
    <w:rsid w:val="0049618A"/>
    <w:rsid w:val="004A5B35"/>
    <w:rsid w:val="004A7BEB"/>
    <w:rsid w:val="004C0C1E"/>
    <w:rsid w:val="004E714A"/>
    <w:rsid w:val="004F0357"/>
    <w:rsid w:val="004F2C94"/>
    <w:rsid w:val="00500478"/>
    <w:rsid w:val="00512F00"/>
    <w:rsid w:val="00522A27"/>
    <w:rsid w:val="00525381"/>
    <w:rsid w:val="00535BE8"/>
    <w:rsid w:val="00542FC1"/>
    <w:rsid w:val="005527BD"/>
    <w:rsid w:val="00561B5B"/>
    <w:rsid w:val="00575406"/>
    <w:rsid w:val="00583CDD"/>
    <w:rsid w:val="005B2149"/>
    <w:rsid w:val="005B2F2B"/>
    <w:rsid w:val="005C11DA"/>
    <w:rsid w:val="005C3616"/>
    <w:rsid w:val="005C7AE7"/>
    <w:rsid w:val="005C7EE2"/>
    <w:rsid w:val="005E0959"/>
    <w:rsid w:val="005E26BA"/>
    <w:rsid w:val="005E472B"/>
    <w:rsid w:val="005F632E"/>
    <w:rsid w:val="0060363F"/>
    <w:rsid w:val="00605A04"/>
    <w:rsid w:val="0062104A"/>
    <w:rsid w:val="00622624"/>
    <w:rsid w:val="006230BB"/>
    <w:rsid w:val="0063249F"/>
    <w:rsid w:val="0063492A"/>
    <w:rsid w:val="006471D1"/>
    <w:rsid w:val="00647225"/>
    <w:rsid w:val="00663B90"/>
    <w:rsid w:val="006834C5"/>
    <w:rsid w:val="006A141E"/>
    <w:rsid w:val="006C3143"/>
    <w:rsid w:val="006C3D59"/>
    <w:rsid w:val="006C4D8D"/>
    <w:rsid w:val="006D6982"/>
    <w:rsid w:val="006D7F53"/>
    <w:rsid w:val="006F756C"/>
    <w:rsid w:val="00707D5E"/>
    <w:rsid w:val="00713EC5"/>
    <w:rsid w:val="00734B02"/>
    <w:rsid w:val="007422BE"/>
    <w:rsid w:val="00751309"/>
    <w:rsid w:val="00761E61"/>
    <w:rsid w:val="007A23A2"/>
    <w:rsid w:val="007A7C90"/>
    <w:rsid w:val="007B33DF"/>
    <w:rsid w:val="007B65F1"/>
    <w:rsid w:val="007C1560"/>
    <w:rsid w:val="007C69D6"/>
    <w:rsid w:val="007C743E"/>
    <w:rsid w:val="007E361E"/>
    <w:rsid w:val="007E711C"/>
    <w:rsid w:val="007F0D53"/>
    <w:rsid w:val="00803A0F"/>
    <w:rsid w:val="00804441"/>
    <w:rsid w:val="00813AE5"/>
    <w:rsid w:val="00821C53"/>
    <w:rsid w:val="00825B43"/>
    <w:rsid w:val="00843D7F"/>
    <w:rsid w:val="00870202"/>
    <w:rsid w:val="00882D49"/>
    <w:rsid w:val="008A1243"/>
    <w:rsid w:val="008A73A8"/>
    <w:rsid w:val="008B4F6D"/>
    <w:rsid w:val="008C1BF1"/>
    <w:rsid w:val="008D3B48"/>
    <w:rsid w:val="008E2B96"/>
    <w:rsid w:val="009040AB"/>
    <w:rsid w:val="00913DBF"/>
    <w:rsid w:val="009208A1"/>
    <w:rsid w:val="00921762"/>
    <w:rsid w:val="00926CD9"/>
    <w:rsid w:val="00983530"/>
    <w:rsid w:val="00994D30"/>
    <w:rsid w:val="009F4C52"/>
    <w:rsid w:val="00A008BA"/>
    <w:rsid w:val="00A0608F"/>
    <w:rsid w:val="00A302AC"/>
    <w:rsid w:val="00A36AD8"/>
    <w:rsid w:val="00A43944"/>
    <w:rsid w:val="00A461D3"/>
    <w:rsid w:val="00A55310"/>
    <w:rsid w:val="00A8005A"/>
    <w:rsid w:val="00A81008"/>
    <w:rsid w:val="00A83B91"/>
    <w:rsid w:val="00A8478F"/>
    <w:rsid w:val="00A87B1D"/>
    <w:rsid w:val="00A91E65"/>
    <w:rsid w:val="00AA581D"/>
    <w:rsid w:val="00AB2AFB"/>
    <w:rsid w:val="00AC2BBB"/>
    <w:rsid w:val="00AE2211"/>
    <w:rsid w:val="00AF0DB4"/>
    <w:rsid w:val="00B109BA"/>
    <w:rsid w:val="00B10C0D"/>
    <w:rsid w:val="00B134AD"/>
    <w:rsid w:val="00B13F1C"/>
    <w:rsid w:val="00B16935"/>
    <w:rsid w:val="00B22AFC"/>
    <w:rsid w:val="00B50411"/>
    <w:rsid w:val="00B656D5"/>
    <w:rsid w:val="00B704A1"/>
    <w:rsid w:val="00B863D2"/>
    <w:rsid w:val="00B972C6"/>
    <w:rsid w:val="00BD6850"/>
    <w:rsid w:val="00BE45AE"/>
    <w:rsid w:val="00BE6BF2"/>
    <w:rsid w:val="00BF323C"/>
    <w:rsid w:val="00BF39EB"/>
    <w:rsid w:val="00C3751C"/>
    <w:rsid w:val="00C4268E"/>
    <w:rsid w:val="00C556B9"/>
    <w:rsid w:val="00C6507E"/>
    <w:rsid w:val="00C71EDE"/>
    <w:rsid w:val="00C854A1"/>
    <w:rsid w:val="00C90AD2"/>
    <w:rsid w:val="00C9163C"/>
    <w:rsid w:val="00CA38F4"/>
    <w:rsid w:val="00CD160C"/>
    <w:rsid w:val="00CD1BA2"/>
    <w:rsid w:val="00CD567C"/>
    <w:rsid w:val="00CE13C6"/>
    <w:rsid w:val="00D163FB"/>
    <w:rsid w:val="00D20056"/>
    <w:rsid w:val="00D2776F"/>
    <w:rsid w:val="00D41794"/>
    <w:rsid w:val="00D558EB"/>
    <w:rsid w:val="00D66223"/>
    <w:rsid w:val="00D7666D"/>
    <w:rsid w:val="00D76F1B"/>
    <w:rsid w:val="00D96898"/>
    <w:rsid w:val="00DC35AD"/>
    <w:rsid w:val="00DF6A04"/>
    <w:rsid w:val="00E13798"/>
    <w:rsid w:val="00E26BD1"/>
    <w:rsid w:val="00E36B38"/>
    <w:rsid w:val="00E501D7"/>
    <w:rsid w:val="00E562F2"/>
    <w:rsid w:val="00E81C2B"/>
    <w:rsid w:val="00E94D70"/>
    <w:rsid w:val="00EA5A01"/>
    <w:rsid w:val="00EC778A"/>
    <w:rsid w:val="00EE4583"/>
    <w:rsid w:val="00EF470C"/>
    <w:rsid w:val="00EF4FFE"/>
    <w:rsid w:val="00F06559"/>
    <w:rsid w:val="00F17B7D"/>
    <w:rsid w:val="00F51FEE"/>
    <w:rsid w:val="00F727E3"/>
    <w:rsid w:val="00F74B39"/>
    <w:rsid w:val="00F757AB"/>
    <w:rsid w:val="00FB1CDA"/>
    <w:rsid w:val="00FD342D"/>
    <w:rsid w:val="00FD54C0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6CEE117F"/>
  <w15:docId w15:val="{7B08A8E8-60D7-4536-B824-0ADA9930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BA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ED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DE"/>
    <w:rPr>
      <w:rFonts w:ascii="Segoe UI" w:hAnsi="Segoe UI" w:cs="Segoe UI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1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ED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EDE"/>
    <w:rPr>
      <w:rFonts w:ascii="Times New Roman" w:hAnsi="Times New Roman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EDE"/>
    <w:rPr>
      <w:rFonts w:ascii="Times New Roman" w:hAnsi="Times New Roman"/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DC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C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A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DCC9-E404-4A7B-BB34-CA83346D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Bhusal</dc:creator>
  <cp:lastModifiedBy>ajay shankar jha</cp:lastModifiedBy>
  <cp:revision>13</cp:revision>
  <dcterms:created xsi:type="dcterms:W3CDTF">2017-02-04T12:19:00Z</dcterms:created>
  <dcterms:modified xsi:type="dcterms:W3CDTF">2019-04-25T08:28:00Z</dcterms:modified>
</cp:coreProperties>
</file>